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EEE" w:rsidRDefault="00967EEE" w:rsidP="00967EEE">
      <w:pPr>
        <w:pStyle w:val="a3"/>
        <w:spacing w:line="300" w:lineRule="auto"/>
        <w:jc w:val="center"/>
      </w:pPr>
      <w:r>
        <w:rPr>
          <w:rFonts w:hint="eastAsia"/>
          <w:b/>
          <w:sz w:val="27"/>
          <w:szCs w:val="27"/>
        </w:rPr>
        <w:t>南开大学实验室安全卫生管理规定</w:t>
      </w:r>
    </w:p>
    <w:p w:rsidR="00967EEE" w:rsidRDefault="00967EEE" w:rsidP="00967EEE">
      <w:pPr>
        <w:pStyle w:val="a3"/>
        <w:adjustRightInd w:val="0"/>
        <w:snapToGrid w:val="0"/>
        <w:jc w:val="center"/>
      </w:pPr>
      <w:r>
        <w:rPr>
          <w:rFonts w:hint="eastAsia"/>
          <w:b/>
          <w:sz w:val="27"/>
          <w:szCs w:val="27"/>
        </w:rPr>
        <w:t> </w:t>
      </w:r>
    </w:p>
    <w:p w:rsidR="00967EEE" w:rsidRDefault="00967EEE" w:rsidP="00967EEE">
      <w:pPr>
        <w:pStyle w:val="a3"/>
        <w:adjustRightInd w:val="0"/>
        <w:snapToGrid w:val="0"/>
        <w:ind w:left="1065" w:hanging="1065"/>
        <w:jc w:val="center"/>
      </w:pPr>
      <w:r>
        <w:rPr>
          <w:rFonts w:cs="黑体" w:hint="eastAsia"/>
          <w:b/>
          <w:sz w:val="27"/>
          <w:szCs w:val="27"/>
        </w:rPr>
        <w:t xml:space="preserve">第一章  </w:t>
      </w:r>
      <w:r>
        <w:rPr>
          <w:rFonts w:hint="eastAsia"/>
          <w:b/>
          <w:sz w:val="27"/>
          <w:szCs w:val="27"/>
        </w:rPr>
        <w:t>总 则</w:t>
      </w:r>
    </w:p>
    <w:p w:rsidR="00967EEE" w:rsidRDefault="00967EEE" w:rsidP="00967EEE">
      <w:pPr>
        <w:pStyle w:val="a3"/>
        <w:adjustRightInd w:val="0"/>
        <w:snapToGrid w:val="0"/>
        <w:ind w:left="1065"/>
      </w:pPr>
      <w:r>
        <w:rPr>
          <w:rFonts w:hint="eastAsia"/>
          <w:b/>
          <w:sz w:val="27"/>
          <w:szCs w:val="27"/>
        </w:rPr>
        <w:t> </w:t>
      </w:r>
    </w:p>
    <w:p w:rsidR="00967EEE" w:rsidRDefault="00967EEE" w:rsidP="00967EEE">
      <w:pPr>
        <w:pStyle w:val="a3"/>
        <w:adjustRightInd w:val="0"/>
        <w:snapToGrid w:val="0"/>
        <w:spacing w:line="300" w:lineRule="auto"/>
        <w:ind w:firstLineChars="200" w:firstLine="542"/>
      </w:pPr>
      <w:r>
        <w:rPr>
          <w:rFonts w:hint="eastAsia"/>
          <w:b/>
          <w:sz w:val="27"/>
          <w:szCs w:val="27"/>
        </w:rPr>
        <w:t>第一条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实验室是实验教学、科学研究和技术开发的重要基地。为了</w:t>
      </w:r>
      <w:r>
        <w:rPr>
          <w:rFonts w:hint="eastAsia"/>
          <w:sz w:val="27"/>
          <w:szCs w:val="27"/>
        </w:rPr>
        <w:t>规范学校实</w:t>
      </w:r>
      <w:r>
        <w:rPr>
          <w:rFonts w:hint="eastAsia"/>
          <w:bCs/>
          <w:sz w:val="27"/>
          <w:szCs w:val="27"/>
        </w:rPr>
        <w:t>验室的安全卫生工作, 健全安全卫生工作制度，落实实验室安全责任制，保证实验教学、科研工作的顺利进行，保障和维护人身及财产安全，构建和谐平安的实验环境，制定本规定。</w:t>
      </w:r>
    </w:p>
    <w:p w:rsidR="00967EEE" w:rsidRDefault="00967EEE" w:rsidP="00967EEE">
      <w:pPr>
        <w:pStyle w:val="a3"/>
        <w:adjustRightInd w:val="0"/>
        <w:snapToGrid w:val="0"/>
        <w:spacing w:line="300" w:lineRule="auto"/>
        <w:ind w:firstLineChars="200" w:firstLine="542"/>
      </w:pPr>
      <w:r>
        <w:rPr>
          <w:rFonts w:hint="eastAsia"/>
          <w:b/>
          <w:sz w:val="27"/>
          <w:szCs w:val="27"/>
        </w:rPr>
        <w:t>第二条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在南开大学从事教学实验或科研实验的实验室适用本规定。</w:t>
      </w:r>
    </w:p>
    <w:p w:rsidR="00967EEE" w:rsidRDefault="00967EEE" w:rsidP="00967EEE">
      <w:pPr>
        <w:pStyle w:val="a3"/>
        <w:adjustRightInd w:val="0"/>
        <w:snapToGrid w:val="0"/>
        <w:spacing w:line="300" w:lineRule="auto"/>
        <w:ind w:firstLineChars="200" w:firstLine="542"/>
      </w:pPr>
      <w:r>
        <w:rPr>
          <w:rFonts w:hint="eastAsia"/>
          <w:b/>
          <w:sz w:val="27"/>
          <w:szCs w:val="27"/>
        </w:rPr>
        <w:t xml:space="preserve">第三条  </w:t>
      </w:r>
      <w:r>
        <w:rPr>
          <w:rFonts w:hint="eastAsia"/>
          <w:bCs/>
          <w:sz w:val="27"/>
          <w:szCs w:val="27"/>
        </w:rPr>
        <w:t>本规定所称危险化学品，包括爆炸品、压缩气体、液化气体、易燃液体、易燃固体、自燃物品和遇湿易燃物品、氧化剂和有机过氧化物、有毒品和腐蚀品等。</w:t>
      </w:r>
    </w:p>
    <w:p w:rsidR="00967EEE" w:rsidRDefault="00967EEE" w:rsidP="00967EEE">
      <w:pPr>
        <w:pStyle w:val="a3"/>
        <w:adjustRightInd w:val="0"/>
        <w:snapToGrid w:val="0"/>
        <w:spacing w:line="300" w:lineRule="auto"/>
        <w:ind w:firstLineChars="200" w:firstLine="542"/>
      </w:pPr>
      <w:r>
        <w:rPr>
          <w:rFonts w:hint="eastAsia"/>
          <w:b/>
          <w:sz w:val="27"/>
          <w:szCs w:val="27"/>
        </w:rPr>
        <w:t>第四条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本规定所称放射性物品，包括放射源、非密封放射性物质、射线装置等。</w:t>
      </w:r>
    </w:p>
    <w:p w:rsidR="00967EEE" w:rsidRDefault="00967EEE" w:rsidP="00967EEE">
      <w:pPr>
        <w:pStyle w:val="a3"/>
        <w:adjustRightInd w:val="0"/>
        <w:snapToGrid w:val="0"/>
        <w:spacing w:line="300" w:lineRule="auto"/>
        <w:ind w:firstLineChars="200" w:firstLine="542"/>
      </w:pPr>
      <w:r>
        <w:rPr>
          <w:rFonts w:hint="eastAsia"/>
          <w:b/>
          <w:sz w:val="27"/>
          <w:szCs w:val="27"/>
        </w:rPr>
        <w:t xml:space="preserve">第五条 </w:t>
      </w:r>
      <w:r>
        <w:rPr>
          <w:rFonts w:hint="eastAsia"/>
          <w:sz w:val="27"/>
          <w:szCs w:val="27"/>
        </w:rPr>
        <w:t xml:space="preserve"> </w:t>
      </w:r>
      <w:r>
        <w:rPr>
          <w:rFonts w:hint="eastAsia"/>
          <w:bCs/>
          <w:sz w:val="27"/>
          <w:szCs w:val="27"/>
        </w:rPr>
        <w:t>对实验室的安全卫生监督管理职责分工如下：</w:t>
      </w:r>
    </w:p>
    <w:p w:rsidR="00967EEE" w:rsidRDefault="00967EEE" w:rsidP="00967EEE">
      <w:pPr>
        <w:pStyle w:val="a3"/>
        <w:adjustRightInd w:val="0"/>
        <w:snapToGrid w:val="0"/>
        <w:spacing w:line="300" w:lineRule="auto"/>
        <w:ind w:firstLineChars="200" w:firstLine="540"/>
      </w:pPr>
      <w:r>
        <w:rPr>
          <w:rFonts w:hint="eastAsia"/>
          <w:bCs/>
          <w:sz w:val="27"/>
          <w:szCs w:val="27"/>
        </w:rPr>
        <w:t>（一）学院负责本单位实验室的安全卫生管理工作，并指定专人负责日常管理；</w:t>
      </w:r>
    </w:p>
    <w:p w:rsidR="00967EEE" w:rsidRDefault="00967EEE" w:rsidP="00967EEE">
      <w:pPr>
        <w:pStyle w:val="a3"/>
        <w:adjustRightInd w:val="0"/>
        <w:snapToGrid w:val="0"/>
        <w:spacing w:line="300" w:lineRule="auto"/>
        <w:ind w:firstLineChars="200" w:firstLine="540"/>
      </w:pPr>
      <w:r>
        <w:rPr>
          <w:rFonts w:hint="eastAsia"/>
          <w:bCs/>
          <w:sz w:val="27"/>
          <w:szCs w:val="27"/>
        </w:rPr>
        <w:t>（二）实验室设备处负责实验室的安全卫生监督检查工作。</w:t>
      </w:r>
    </w:p>
    <w:p w:rsidR="00967EEE" w:rsidRDefault="00967EEE" w:rsidP="00967EEE">
      <w:pPr>
        <w:pStyle w:val="a3"/>
        <w:adjustRightInd w:val="0"/>
        <w:snapToGrid w:val="0"/>
        <w:ind w:firstLineChars="200" w:firstLine="540"/>
      </w:pPr>
      <w:r>
        <w:rPr>
          <w:rFonts w:hint="eastAsia"/>
          <w:sz w:val="27"/>
          <w:szCs w:val="27"/>
        </w:rPr>
        <w:t> </w:t>
      </w:r>
    </w:p>
    <w:p w:rsidR="00967EEE" w:rsidRDefault="00967EEE" w:rsidP="00967EEE">
      <w:pPr>
        <w:pStyle w:val="a3"/>
        <w:adjustRightInd w:val="0"/>
        <w:snapToGrid w:val="0"/>
        <w:ind w:left="1065" w:hanging="1065"/>
        <w:jc w:val="center"/>
      </w:pPr>
      <w:r>
        <w:rPr>
          <w:rFonts w:cs="黑体" w:hint="eastAsia"/>
          <w:b/>
          <w:sz w:val="27"/>
          <w:szCs w:val="27"/>
        </w:rPr>
        <w:t xml:space="preserve">第二章  </w:t>
      </w:r>
      <w:r>
        <w:rPr>
          <w:rFonts w:hint="eastAsia"/>
          <w:b/>
          <w:sz w:val="27"/>
          <w:szCs w:val="27"/>
        </w:rPr>
        <w:t>实验室安全卫生</w:t>
      </w:r>
    </w:p>
    <w:p w:rsidR="00967EEE" w:rsidRDefault="00967EEE" w:rsidP="00967EEE">
      <w:pPr>
        <w:pStyle w:val="a3"/>
        <w:adjustRightInd w:val="0"/>
        <w:snapToGrid w:val="0"/>
        <w:ind w:firstLineChars="200" w:firstLine="542"/>
        <w:jc w:val="center"/>
      </w:pPr>
      <w:r>
        <w:rPr>
          <w:rFonts w:hint="eastAsia"/>
          <w:b/>
          <w:sz w:val="27"/>
          <w:szCs w:val="27"/>
        </w:rPr>
        <w:t> </w:t>
      </w:r>
    </w:p>
    <w:p w:rsidR="00967EEE" w:rsidRDefault="00967EEE" w:rsidP="00967EEE">
      <w:pPr>
        <w:pStyle w:val="a3"/>
        <w:adjustRightInd w:val="0"/>
        <w:snapToGrid w:val="0"/>
        <w:spacing w:line="300" w:lineRule="auto"/>
        <w:ind w:firstLineChars="200" w:firstLine="542"/>
      </w:pPr>
      <w:r>
        <w:rPr>
          <w:rFonts w:hint="eastAsia"/>
          <w:b/>
          <w:sz w:val="27"/>
          <w:szCs w:val="27"/>
        </w:rPr>
        <w:t>第六条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实验室要建立岗位安全卫生责任制，保证安全责任落实到人。实验室主任（或副主任）为安全卫生负责人。每个实验室房间设立“安全卫生员”,注明联系电话，具体负责该房间日常的安全卫生管理工作。学院领导定期检查实验室的安全卫生工作，发现安全隐患及时督促整改。</w:t>
      </w:r>
    </w:p>
    <w:p w:rsidR="00967EEE" w:rsidRDefault="00967EEE" w:rsidP="00967EEE">
      <w:pPr>
        <w:pStyle w:val="a3"/>
        <w:adjustRightInd w:val="0"/>
        <w:snapToGrid w:val="0"/>
        <w:spacing w:line="300" w:lineRule="auto"/>
        <w:ind w:firstLineChars="200" w:firstLine="542"/>
      </w:pPr>
      <w:r>
        <w:rPr>
          <w:rFonts w:hint="eastAsia"/>
          <w:b/>
          <w:sz w:val="27"/>
          <w:szCs w:val="27"/>
        </w:rPr>
        <w:t xml:space="preserve">第七条  </w:t>
      </w:r>
      <w:r>
        <w:rPr>
          <w:rFonts w:hint="eastAsia"/>
          <w:bCs/>
          <w:sz w:val="27"/>
          <w:szCs w:val="27"/>
        </w:rPr>
        <w:t>提高安全意识，加强安全教育,落实实验室安全培训准入制度。学院要定期组织教师进行实验室安全教育，新教师从事实验室工作要先培训后上岗。研究生导师和实验教学教师在学生首次进入实验室前，必须为学生预先开设实验安全教育课程，并且要在实验工作中对学生进行经常性的安全教育及安全监督。学生在进入实验室前必须通过“南开大学实验室安全教育培训与考试系统”的网上培训，经考试合格后方可进入实验室。</w:t>
      </w:r>
    </w:p>
    <w:p w:rsidR="00967EEE" w:rsidRDefault="00967EEE" w:rsidP="00967EEE">
      <w:pPr>
        <w:pStyle w:val="a3"/>
        <w:adjustRightInd w:val="0"/>
        <w:snapToGrid w:val="0"/>
        <w:spacing w:line="300" w:lineRule="auto"/>
        <w:ind w:firstLineChars="200" w:firstLine="542"/>
      </w:pPr>
      <w:r>
        <w:rPr>
          <w:rFonts w:hint="eastAsia"/>
          <w:b/>
          <w:sz w:val="27"/>
          <w:szCs w:val="27"/>
        </w:rPr>
        <w:t>第八条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实验中要严格遵守操作规程，禁止违规操作。实验过程必须有专人看管，中途不得擅自离开管理和实验岗位，实验过程必须有突发事态应急处置预案。</w:t>
      </w:r>
    </w:p>
    <w:p w:rsidR="00967EEE" w:rsidRDefault="00967EEE" w:rsidP="00967EEE">
      <w:pPr>
        <w:pStyle w:val="a3"/>
        <w:adjustRightInd w:val="0"/>
        <w:snapToGrid w:val="0"/>
        <w:spacing w:line="300" w:lineRule="auto"/>
        <w:ind w:firstLineChars="200" w:firstLine="542"/>
      </w:pPr>
      <w:r>
        <w:rPr>
          <w:rFonts w:hint="eastAsia"/>
          <w:b/>
          <w:sz w:val="27"/>
          <w:szCs w:val="27"/>
        </w:rPr>
        <w:t>第九条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 xml:space="preserve">实验结束后离开实验室前应做好仪器设备和场地环境的整理工作，做好电、水、气、化学药品及门窗的安全检查，并按时填写南开大学安全检查岗位日查、部门周查记录。 </w:t>
      </w:r>
    </w:p>
    <w:p w:rsidR="00967EEE" w:rsidRDefault="00967EEE" w:rsidP="00967EEE">
      <w:pPr>
        <w:pStyle w:val="a3"/>
        <w:adjustRightInd w:val="0"/>
        <w:snapToGrid w:val="0"/>
        <w:spacing w:line="300" w:lineRule="auto"/>
        <w:ind w:firstLineChars="196" w:firstLine="531"/>
      </w:pPr>
      <w:r>
        <w:rPr>
          <w:rFonts w:hint="eastAsia"/>
          <w:b/>
          <w:sz w:val="27"/>
          <w:szCs w:val="27"/>
        </w:rPr>
        <w:t xml:space="preserve">第十条 </w:t>
      </w:r>
      <w:r>
        <w:rPr>
          <w:rFonts w:hint="eastAsia"/>
          <w:sz w:val="27"/>
          <w:szCs w:val="27"/>
        </w:rPr>
        <w:t xml:space="preserve"> </w:t>
      </w:r>
      <w:r>
        <w:rPr>
          <w:rFonts w:hint="eastAsia"/>
          <w:bCs/>
          <w:sz w:val="27"/>
          <w:szCs w:val="27"/>
        </w:rPr>
        <w:t>做到文明实验，经常保持室内、外环境的干净、整洁。仪器设备、化学药品布局合理、存储规范，并留有合理逃生通道，公共楼道和逃生门不准摆放物品。桌椅、地面、门窗和设备无积灰与蛛网等污物和杂物。</w:t>
      </w:r>
    </w:p>
    <w:p w:rsidR="00967EEE" w:rsidRDefault="00967EEE" w:rsidP="00967EEE">
      <w:pPr>
        <w:pStyle w:val="a3"/>
        <w:adjustRightInd w:val="0"/>
        <w:snapToGrid w:val="0"/>
        <w:spacing w:line="300" w:lineRule="auto"/>
        <w:ind w:firstLineChars="200" w:firstLine="542"/>
      </w:pPr>
      <w:r>
        <w:rPr>
          <w:rFonts w:hint="eastAsia"/>
          <w:b/>
          <w:sz w:val="27"/>
          <w:szCs w:val="27"/>
        </w:rPr>
        <w:t>第十一条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实验楼内不得喧哗打闹，严禁在实验室进食，严禁吸烟。</w:t>
      </w:r>
    </w:p>
    <w:p w:rsidR="00967EEE" w:rsidRDefault="00967EEE" w:rsidP="00967EEE">
      <w:pPr>
        <w:pStyle w:val="a3"/>
        <w:adjustRightInd w:val="0"/>
        <w:snapToGrid w:val="0"/>
        <w:spacing w:line="300" w:lineRule="auto"/>
        <w:ind w:firstLineChars="200" w:firstLine="542"/>
      </w:pPr>
      <w:r>
        <w:rPr>
          <w:rFonts w:hint="eastAsia"/>
          <w:b/>
          <w:sz w:val="27"/>
          <w:szCs w:val="27"/>
        </w:rPr>
        <w:t>第十二条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实验室内不准存放私人物品，冰箱内不得存放易燃易爆化学试剂及食物，冰箱及试剂存储柜上方不得堆放物品，禁止将与实验无关的物品（包括食品和饮料）带进实验室。操作实验时应穿戴好防护服、防护眼镜或面罩，穿着长裤和能遮盖脚趾及脚背的低跟鞋，个人平日衣物与工作防护服分开存放。</w:t>
      </w:r>
      <w:r>
        <w:rPr>
          <w:rFonts w:asciiTheme="minorEastAsia" w:eastAsiaTheme="minorEastAsia" w:hAnsiTheme="minorEastAsia" w:cs="MingLiU_HKSCS" w:hint="eastAsia"/>
          <w:sz w:val="27"/>
          <w:szCs w:val="27"/>
        </w:rPr>
        <w:t></w:t>
      </w:r>
    </w:p>
    <w:p w:rsidR="00967EEE" w:rsidRDefault="00967EEE" w:rsidP="00967EEE">
      <w:pPr>
        <w:pStyle w:val="a3"/>
        <w:adjustRightInd w:val="0"/>
        <w:snapToGrid w:val="0"/>
        <w:spacing w:line="300" w:lineRule="auto"/>
        <w:ind w:firstLineChars="200" w:firstLine="542"/>
      </w:pPr>
      <w:r>
        <w:rPr>
          <w:rFonts w:hint="eastAsia"/>
          <w:b/>
          <w:sz w:val="27"/>
          <w:szCs w:val="27"/>
        </w:rPr>
        <w:t>第十三条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保持实验室内外走道畅通，严禁占用走廊、厕所堆放物品。</w:t>
      </w:r>
    </w:p>
    <w:p w:rsidR="00967EEE" w:rsidRDefault="00967EEE" w:rsidP="00967EEE">
      <w:pPr>
        <w:pStyle w:val="a3"/>
        <w:adjustRightInd w:val="0"/>
        <w:snapToGrid w:val="0"/>
        <w:spacing w:line="300" w:lineRule="auto"/>
        <w:ind w:firstLineChars="200" w:firstLine="542"/>
      </w:pPr>
      <w:r>
        <w:rPr>
          <w:rFonts w:hint="eastAsia"/>
          <w:b/>
          <w:sz w:val="27"/>
          <w:szCs w:val="27"/>
        </w:rPr>
        <w:t>第十四条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凡法定节假日、寒暑假和晚间需做实验，必须经实验室主任或导师同意，并报学院、系、所登记备案。实验时至少有二人同时在场。</w:t>
      </w:r>
    </w:p>
    <w:p w:rsidR="00967EEE" w:rsidRDefault="00967EEE" w:rsidP="00967EEE">
      <w:pPr>
        <w:pStyle w:val="a3"/>
        <w:adjustRightInd w:val="0"/>
        <w:snapToGrid w:val="0"/>
        <w:spacing w:line="300" w:lineRule="auto"/>
        <w:ind w:firstLineChars="200" w:firstLine="542"/>
      </w:pPr>
      <w:r>
        <w:rPr>
          <w:rFonts w:hint="eastAsia"/>
          <w:b/>
          <w:sz w:val="27"/>
          <w:szCs w:val="27"/>
        </w:rPr>
        <w:t>第十五条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实验室内严禁明火实验。实验室使用电炉须经安全员批准，严禁非工作使用。使用时要注意安全，停用后要及时切断电源，停电时要立即拉闸。</w:t>
      </w:r>
    </w:p>
    <w:p w:rsidR="00967EEE" w:rsidRDefault="00967EEE" w:rsidP="00967EEE">
      <w:pPr>
        <w:pStyle w:val="a3"/>
        <w:adjustRightInd w:val="0"/>
        <w:snapToGrid w:val="0"/>
        <w:spacing w:line="300" w:lineRule="auto"/>
        <w:ind w:firstLineChars="200" w:firstLine="542"/>
      </w:pPr>
      <w:r>
        <w:rPr>
          <w:rFonts w:hint="eastAsia"/>
          <w:b/>
          <w:sz w:val="27"/>
          <w:szCs w:val="27"/>
        </w:rPr>
        <w:t>第十六条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严格执行化学危险品、易制毒品、剧毒品、放射性物品的领取、使用、保管、废弃物处理的有关规定。</w:t>
      </w:r>
    </w:p>
    <w:p w:rsidR="00967EEE" w:rsidRDefault="00967EEE" w:rsidP="00967EEE">
      <w:pPr>
        <w:pStyle w:val="a3"/>
        <w:adjustRightInd w:val="0"/>
        <w:snapToGrid w:val="0"/>
        <w:spacing w:line="300" w:lineRule="auto"/>
        <w:ind w:firstLineChars="200" w:firstLine="542"/>
      </w:pPr>
      <w:r>
        <w:rPr>
          <w:rFonts w:hint="eastAsia"/>
          <w:b/>
          <w:sz w:val="27"/>
          <w:szCs w:val="27"/>
        </w:rPr>
        <w:t xml:space="preserve">第十七条  </w:t>
      </w:r>
      <w:r>
        <w:rPr>
          <w:rFonts w:hint="eastAsia"/>
          <w:bCs/>
          <w:sz w:val="27"/>
          <w:szCs w:val="27"/>
        </w:rPr>
        <w:t>消防器材要放在明显和便于取用的位置，周围不准堆放杂物。要经常检查保证其有效、可靠。严禁将消防器材移做它用。</w:t>
      </w:r>
    </w:p>
    <w:p w:rsidR="00967EEE" w:rsidRDefault="00967EEE" w:rsidP="00967EEE">
      <w:pPr>
        <w:pStyle w:val="a3"/>
        <w:adjustRightInd w:val="0"/>
        <w:snapToGrid w:val="0"/>
        <w:spacing w:line="300" w:lineRule="auto"/>
        <w:ind w:firstLineChars="200" w:firstLine="542"/>
      </w:pPr>
      <w:r>
        <w:rPr>
          <w:rFonts w:hint="eastAsia"/>
          <w:b/>
          <w:sz w:val="27"/>
          <w:szCs w:val="27"/>
        </w:rPr>
        <w:t>第十八条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发生安全事故时，必须按规定及时上报有关部门，不准隐瞒不报或拖延上报。重大事故要按照应急预案实施救援，注意保护好事故现场。发生安全事故时，要按照应急预案实施救援，注意保护好事故现场；并按规定及时上报有关部门，不准隐瞒不报或拖延上报。</w:t>
      </w:r>
    </w:p>
    <w:p w:rsidR="00967EEE" w:rsidRDefault="00967EEE" w:rsidP="00967EEE">
      <w:pPr>
        <w:pStyle w:val="a3"/>
        <w:adjustRightInd w:val="0"/>
        <w:snapToGrid w:val="0"/>
        <w:ind w:firstLineChars="200" w:firstLine="540"/>
      </w:pPr>
      <w:r>
        <w:rPr>
          <w:rFonts w:hint="eastAsia"/>
          <w:sz w:val="27"/>
          <w:szCs w:val="27"/>
        </w:rPr>
        <w:t> </w:t>
      </w:r>
    </w:p>
    <w:p w:rsidR="00967EEE" w:rsidRDefault="00967EEE" w:rsidP="00967EEE">
      <w:pPr>
        <w:pStyle w:val="a3"/>
        <w:adjustRightInd w:val="0"/>
        <w:snapToGrid w:val="0"/>
        <w:ind w:left="1065" w:hanging="1065"/>
        <w:jc w:val="center"/>
      </w:pPr>
      <w:r>
        <w:rPr>
          <w:rFonts w:cs="黑体" w:hint="eastAsia"/>
          <w:b/>
          <w:sz w:val="27"/>
          <w:szCs w:val="27"/>
        </w:rPr>
        <w:t xml:space="preserve">第三章  </w:t>
      </w:r>
      <w:r>
        <w:rPr>
          <w:rFonts w:hint="eastAsia"/>
          <w:b/>
          <w:sz w:val="27"/>
          <w:szCs w:val="27"/>
        </w:rPr>
        <w:t xml:space="preserve"> 危险化学品安全</w:t>
      </w:r>
    </w:p>
    <w:p w:rsidR="00967EEE" w:rsidRDefault="00967EEE" w:rsidP="00967EEE">
      <w:pPr>
        <w:pStyle w:val="a3"/>
        <w:adjustRightInd w:val="0"/>
        <w:snapToGrid w:val="0"/>
        <w:ind w:left="1065"/>
      </w:pPr>
      <w:r>
        <w:rPr>
          <w:rFonts w:hint="eastAsia"/>
          <w:b/>
          <w:sz w:val="27"/>
          <w:szCs w:val="27"/>
        </w:rPr>
        <w:t> </w:t>
      </w:r>
    </w:p>
    <w:p w:rsidR="00967EEE" w:rsidRDefault="00967EEE" w:rsidP="00967EEE">
      <w:pPr>
        <w:pStyle w:val="a3"/>
        <w:adjustRightInd w:val="0"/>
        <w:snapToGrid w:val="0"/>
        <w:spacing w:line="300" w:lineRule="auto"/>
        <w:ind w:firstLineChars="200" w:firstLine="542"/>
      </w:pPr>
      <w:r>
        <w:rPr>
          <w:rFonts w:hint="eastAsia"/>
          <w:b/>
          <w:sz w:val="27"/>
          <w:szCs w:val="27"/>
        </w:rPr>
        <w:t>第十九条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实验室使用剧毒品、易制毒化学品做教学科研实验，必须经学院批准，报实验室设备处、保卫处后，统一到公安部门办理相关手续。</w:t>
      </w:r>
    </w:p>
    <w:p w:rsidR="00967EEE" w:rsidRDefault="00967EEE" w:rsidP="00967EEE">
      <w:pPr>
        <w:pStyle w:val="a3"/>
        <w:adjustRightInd w:val="0"/>
        <w:snapToGrid w:val="0"/>
        <w:spacing w:line="300" w:lineRule="auto"/>
        <w:ind w:firstLineChars="200" w:firstLine="542"/>
      </w:pPr>
      <w:r>
        <w:rPr>
          <w:rFonts w:hint="eastAsia"/>
          <w:b/>
          <w:sz w:val="27"/>
          <w:szCs w:val="27"/>
        </w:rPr>
        <w:t>第二十条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使用剧毒品、易制毒品必须取得上岗资格证，做到“四无一保”，即无被盗、无事故、无丢失、无违章、保安全。使用人员要严格遵守“五双制度”，即双人领取、双人保管、双人使用、双本帐、双把锁制度。</w:t>
      </w:r>
    </w:p>
    <w:p w:rsidR="00967EEE" w:rsidRDefault="00967EEE" w:rsidP="00967EEE">
      <w:pPr>
        <w:pStyle w:val="a3"/>
        <w:adjustRightInd w:val="0"/>
        <w:snapToGrid w:val="0"/>
        <w:spacing w:line="300" w:lineRule="auto"/>
        <w:ind w:firstLineChars="200" w:firstLine="542"/>
      </w:pPr>
      <w:r>
        <w:rPr>
          <w:rFonts w:hint="eastAsia"/>
          <w:b/>
          <w:sz w:val="27"/>
          <w:szCs w:val="27"/>
        </w:rPr>
        <w:t>第二十一条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易燃易爆危险化学品要严格按类存放保管、使用，严禁在实验室内超量储存。实验产生的有毒、有害废弃物要按环保规定处理。</w:t>
      </w:r>
    </w:p>
    <w:p w:rsidR="00967EEE" w:rsidRDefault="00967EEE" w:rsidP="00967EEE">
      <w:pPr>
        <w:pStyle w:val="a3"/>
        <w:adjustRightInd w:val="0"/>
        <w:snapToGrid w:val="0"/>
        <w:spacing w:line="300" w:lineRule="auto"/>
        <w:ind w:firstLineChars="200" w:firstLine="542"/>
      </w:pPr>
      <w:r>
        <w:rPr>
          <w:rFonts w:hint="eastAsia"/>
          <w:b/>
          <w:sz w:val="27"/>
          <w:szCs w:val="27"/>
        </w:rPr>
        <w:t>第二十二条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实验室应具有良好通风设施，危险化学品不得在高温、露天、潮湿、漏雨的地方存放。化学性质或防护、灭火方法相互抵触的危险化学品不得在同一处存放。</w:t>
      </w:r>
    </w:p>
    <w:p w:rsidR="00967EEE" w:rsidRDefault="00967EEE" w:rsidP="00967EEE">
      <w:pPr>
        <w:pStyle w:val="a3"/>
        <w:adjustRightInd w:val="0"/>
        <w:snapToGrid w:val="0"/>
        <w:spacing w:line="300" w:lineRule="auto"/>
        <w:ind w:firstLineChars="200" w:firstLine="542"/>
      </w:pPr>
      <w:r>
        <w:rPr>
          <w:rFonts w:hint="eastAsia"/>
          <w:b/>
          <w:sz w:val="27"/>
          <w:szCs w:val="27"/>
        </w:rPr>
        <w:t>第二十三条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使用危险化学品做实验时，一定要在掌握其化学性质和特性后，再进行实验。不得盲目操作，以免引发安全事故。</w:t>
      </w:r>
    </w:p>
    <w:p w:rsidR="00967EEE" w:rsidRDefault="00967EEE" w:rsidP="00967EEE">
      <w:pPr>
        <w:pStyle w:val="a3"/>
        <w:adjustRightInd w:val="0"/>
        <w:snapToGrid w:val="0"/>
        <w:spacing w:line="300" w:lineRule="auto"/>
        <w:ind w:firstLineChars="200" w:firstLine="542"/>
      </w:pPr>
      <w:r>
        <w:rPr>
          <w:rFonts w:hint="eastAsia"/>
          <w:b/>
          <w:sz w:val="27"/>
          <w:szCs w:val="27"/>
        </w:rPr>
        <w:t xml:space="preserve">第二十四条  </w:t>
      </w:r>
      <w:r>
        <w:rPr>
          <w:rFonts w:hint="eastAsia"/>
          <w:bCs/>
          <w:sz w:val="27"/>
          <w:szCs w:val="27"/>
        </w:rPr>
        <w:t>使用危险化学品做实验时要轻拿轻放，细心操作。避免相互接触，引起燃烧、爆炸事故。</w:t>
      </w:r>
    </w:p>
    <w:p w:rsidR="00967EEE" w:rsidRDefault="00967EEE" w:rsidP="00967EEE">
      <w:pPr>
        <w:pStyle w:val="a3"/>
        <w:adjustRightInd w:val="0"/>
        <w:snapToGrid w:val="0"/>
        <w:spacing w:line="300" w:lineRule="auto"/>
        <w:ind w:firstLineChars="200" w:firstLine="542"/>
      </w:pPr>
      <w:r>
        <w:rPr>
          <w:rFonts w:hint="eastAsia"/>
          <w:b/>
          <w:sz w:val="27"/>
          <w:szCs w:val="27"/>
        </w:rPr>
        <w:t>第二十五条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使用危险化学品操作的实验，应在装有通风橱的实验室进行，实验人员应按规定配戴防毒口罩或防毒面具。</w:t>
      </w:r>
      <w:r>
        <w:rPr>
          <w:rFonts w:asciiTheme="minorEastAsia" w:eastAsiaTheme="minorEastAsia" w:hAnsiTheme="minorEastAsia" w:cs="MingLiU_HKSCS" w:hint="eastAsia"/>
          <w:sz w:val="27"/>
          <w:szCs w:val="27"/>
        </w:rPr>
        <w:t></w:t>
      </w:r>
    </w:p>
    <w:p w:rsidR="00967EEE" w:rsidRDefault="00967EEE" w:rsidP="00967EEE">
      <w:pPr>
        <w:pStyle w:val="a3"/>
        <w:adjustRightInd w:val="0"/>
        <w:snapToGrid w:val="0"/>
        <w:spacing w:line="300" w:lineRule="auto"/>
        <w:ind w:firstLineChars="200" w:firstLine="542"/>
      </w:pPr>
      <w:r>
        <w:rPr>
          <w:rFonts w:hint="eastAsia"/>
          <w:b/>
          <w:sz w:val="27"/>
          <w:szCs w:val="27"/>
        </w:rPr>
        <w:t>第二十六条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高压气瓶必须分类保管，直立放置要用固定链固定稳妥。气瓶要远离热源，避免曝晒和强烈振动。一般情况下实验室内存放含易燃、易爆及有毒气体的高压气瓶不得超过两瓶。</w:t>
      </w:r>
    </w:p>
    <w:p w:rsidR="00967EEE" w:rsidRDefault="00967EEE" w:rsidP="00967EEE">
      <w:pPr>
        <w:pStyle w:val="a3"/>
        <w:adjustRightInd w:val="0"/>
        <w:snapToGrid w:val="0"/>
        <w:spacing w:line="300" w:lineRule="auto"/>
        <w:ind w:firstLineChars="200" w:firstLine="542"/>
      </w:pPr>
      <w:r>
        <w:rPr>
          <w:rFonts w:hint="eastAsia"/>
          <w:b/>
          <w:sz w:val="27"/>
          <w:szCs w:val="27"/>
        </w:rPr>
        <w:t>第二十七条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使用危险化学品的实验室必须配备足够数量的灭火器材，并保持其处于正常使用状态。</w:t>
      </w:r>
    </w:p>
    <w:p w:rsidR="00967EEE" w:rsidRDefault="00967EEE" w:rsidP="00967EEE">
      <w:pPr>
        <w:pStyle w:val="a3"/>
        <w:adjustRightInd w:val="0"/>
        <w:snapToGrid w:val="0"/>
        <w:ind w:firstLineChars="200" w:firstLine="540"/>
      </w:pPr>
      <w:r>
        <w:rPr>
          <w:rFonts w:hint="eastAsia"/>
          <w:sz w:val="27"/>
          <w:szCs w:val="27"/>
        </w:rPr>
        <w:t> </w:t>
      </w:r>
    </w:p>
    <w:p w:rsidR="00967EEE" w:rsidRDefault="00967EEE" w:rsidP="00967EEE">
      <w:pPr>
        <w:pStyle w:val="a3"/>
        <w:adjustRightInd w:val="0"/>
        <w:snapToGrid w:val="0"/>
        <w:ind w:left="1065" w:hanging="1065"/>
        <w:jc w:val="center"/>
      </w:pPr>
      <w:r>
        <w:rPr>
          <w:rFonts w:cs="黑体" w:hint="eastAsia"/>
          <w:b/>
          <w:sz w:val="27"/>
          <w:szCs w:val="27"/>
        </w:rPr>
        <w:t xml:space="preserve">第四章  </w:t>
      </w:r>
      <w:r>
        <w:rPr>
          <w:rFonts w:hint="eastAsia"/>
          <w:b/>
          <w:sz w:val="27"/>
          <w:szCs w:val="27"/>
        </w:rPr>
        <w:t xml:space="preserve"> 放射性安全</w:t>
      </w:r>
    </w:p>
    <w:p w:rsidR="00967EEE" w:rsidRDefault="00967EEE" w:rsidP="00967EEE">
      <w:pPr>
        <w:pStyle w:val="a3"/>
        <w:adjustRightInd w:val="0"/>
        <w:snapToGrid w:val="0"/>
        <w:ind w:left="1065"/>
      </w:pPr>
      <w:r>
        <w:rPr>
          <w:rFonts w:hint="eastAsia"/>
          <w:b/>
          <w:sz w:val="27"/>
          <w:szCs w:val="27"/>
        </w:rPr>
        <w:t> </w:t>
      </w:r>
    </w:p>
    <w:p w:rsidR="00967EEE" w:rsidRDefault="00967EEE" w:rsidP="00967EEE">
      <w:pPr>
        <w:pStyle w:val="a3"/>
        <w:adjustRightInd w:val="0"/>
        <w:snapToGrid w:val="0"/>
        <w:spacing w:line="300" w:lineRule="auto"/>
        <w:ind w:firstLineChars="200" w:firstLine="542"/>
      </w:pPr>
      <w:r>
        <w:rPr>
          <w:rFonts w:hint="eastAsia"/>
          <w:b/>
          <w:sz w:val="27"/>
          <w:szCs w:val="27"/>
        </w:rPr>
        <w:t>第二十八条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实验室购买或报废放射性物品及内含放射源的仪器设备，必须首先经实验室设备处到环保局办理备案或注销辐射安全许可证后，方能实施。</w:t>
      </w:r>
    </w:p>
    <w:p w:rsidR="00967EEE" w:rsidRDefault="00967EEE" w:rsidP="00967EEE">
      <w:pPr>
        <w:pStyle w:val="a3"/>
        <w:adjustRightInd w:val="0"/>
        <w:snapToGrid w:val="0"/>
        <w:spacing w:line="300" w:lineRule="auto"/>
        <w:ind w:firstLineChars="200" w:firstLine="542"/>
      </w:pPr>
      <w:r>
        <w:rPr>
          <w:rFonts w:hint="eastAsia"/>
          <w:b/>
          <w:sz w:val="27"/>
          <w:szCs w:val="27"/>
        </w:rPr>
        <w:t>第二十九条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从事放射性操作人员必须参加市环保局组织的上岗培训，合格后方可进入实验室工作，并定期参加培训，未取得上岗资格的人员不得进行放射性实验。</w:t>
      </w:r>
    </w:p>
    <w:p w:rsidR="00967EEE" w:rsidRDefault="00967EEE" w:rsidP="00967EEE">
      <w:pPr>
        <w:pStyle w:val="a3"/>
        <w:adjustRightInd w:val="0"/>
        <w:snapToGrid w:val="0"/>
        <w:spacing w:line="300" w:lineRule="auto"/>
        <w:ind w:firstLineChars="200" w:firstLine="542"/>
      </w:pPr>
      <w:r>
        <w:rPr>
          <w:rFonts w:hint="eastAsia"/>
          <w:b/>
          <w:sz w:val="27"/>
          <w:szCs w:val="27"/>
        </w:rPr>
        <w:t>第三十条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放射性操作人员从事实验前一定要穿戴好防护工作服和防护手套，做好防护屏蔽后，方可进行放射性实验工作。</w:t>
      </w:r>
    </w:p>
    <w:p w:rsidR="00967EEE" w:rsidRDefault="00967EEE" w:rsidP="00967EEE">
      <w:pPr>
        <w:pStyle w:val="a3"/>
        <w:adjustRightInd w:val="0"/>
        <w:snapToGrid w:val="0"/>
        <w:spacing w:line="300" w:lineRule="auto"/>
        <w:ind w:firstLineChars="200" w:firstLine="542"/>
      </w:pPr>
      <w:r>
        <w:rPr>
          <w:rFonts w:hint="eastAsia"/>
          <w:b/>
          <w:sz w:val="27"/>
          <w:szCs w:val="27"/>
        </w:rPr>
        <w:t>第三十一条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放射性实验结束后，要仔细检查实验工作台面、衣服、人体有无污染，及时清理，确保清洁。定期使用便携式辐射监测仪器对工作场所周围环境进行监测。</w:t>
      </w:r>
    </w:p>
    <w:p w:rsidR="00967EEE" w:rsidRDefault="00967EEE" w:rsidP="00967EEE">
      <w:pPr>
        <w:pStyle w:val="a3"/>
        <w:adjustRightInd w:val="0"/>
        <w:snapToGrid w:val="0"/>
        <w:spacing w:line="300" w:lineRule="auto"/>
        <w:ind w:firstLineChars="200" w:firstLine="542"/>
      </w:pPr>
      <w:r>
        <w:rPr>
          <w:rFonts w:hint="eastAsia"/>
          <w:b/>
          <w:sz w:val="27"/>
          <w:szCs w:val="27"/>
        </w:rPr>
        <w:t>第三十二条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放射性污染物要放置于固定的容器中，集中送交市环保局指定厂家处置。严禁将放射性污染物随意排放。</w:t>
      </w:r>
    </w:p>
    <w:p w:rsidR="00967EEE" w:rsidRDefault="00967EEE" w:rsidP="00967EEE">
      <w:pPr>
        <w:pStyle w:val="a3"/>
        <w:adjustRightInd w:val="0"/>
        <w:snapToGrid w:val="0"/>
        <w:ind w:firstLineChars="200" w:firstLine="540"/>
      </w:pPr>
      <w:r>
        <w:rPr>
          <w:rFonts w:hint="eastAsia"/>
          <w:sz w:val="27"/>
          <w:szCs w:val="27"/>
        </w:rPr>
        <w:t> </w:t>
      </w:r>
    </w:p>
    <w:p w:rsidR="00967EEE" w:rsidRDefault="00967EEE" w:rsidP="00967EEE">
      <w:pPr>
        <w:pStyle w:val="a3"/>
        <w:adjustRightInd w:val="0"/>
        <w:snapToGrid w:val="0"/>
        <w:ind w:left="1065" w:hanging="1065"/>
        <w:jc w:val="center"/>
      </w:pPr>
      <w:r>
        <w:rPr>
          <w:rFonts w:cs="黑体" w:hint="eastAsia"/>
          <w:b/>
          <w:sz w:val="27"/>
          <w:szCs w:val="27"/>
        </w:rPr>
        <w:t xml:space="preserve">第五章  </w:t>
      </w:r>
      <w:r>
        <w:rPr>
          <w:rFonts w:hint="eastAsia"/>
          <w:b/>
          <w:sz w:val="27"/>
          <w:szCs w:val="27"/>
        </w:rPr>
        <w:t xml:space="preserve"> 责任追究</w:t>
      </w:r>
    </w:p>
    <w:p w:rsidR="00967EEE" w:rsidRDefault="00967EEE" w:rsidP="00967EEE">
      <w:pPr>
        <w:pStyle w:val="a3"/>
        <w:adjustRightInd w:val="0"/>
        <w:snapToGrid w:val="0"/>
        <w:ind w:left="1065"/>
      </w:pPr>
      <w:r>
        <w:rPr>
          <w:rFonts w:hint="eastAsia"/>
          <w:b/>
          <w:sz w:val="27"/>
          <w:szCs w:val="27"/>
        </w:rPr>
        <w:t> </w:t>
      </w:r>
    </w:p>
    <w:p w:rsidR="00967EEE" w:rsidRDefault="00967EEE" w:rsidP="00967EEE">
      <w:pPr>
        <w:pStyle w:val="a3"/>
        <w:adjustRightInd w:val="0"/>
        <w:snapToGrid w:val="0"/>
        <w:spacing w:line="300" w:lineRule="auto"/>
        <w:ind w:firstLineChars="200" w:firstLine="542"/>
      </w:pPr>
      <w:r>
        <w:rPr>
          <w:rFonts w:hint="eastAsia"/>
          <w:b/>
          <w:sz w:val="27"/>
          <w:szCs w:val="27"/>
        </w:rPr>
        <w:t>第三十三条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违反本规定，造成重大安全事故或存在重大安全隐患的，学校将依据《南开大学关于重大安全事故和重大安全隐患责任追究处罚规定》给予相应处理；构成犯罪的，交由司法机关进行处置。</w:t>
      </w:r>
    </w:p>
    <w:p w:rsidR="00967EEE" w:rsidRDefault="00967EEE" w:rsidP="00967EEE">
      <w:pPr>
        <w:pStyle w:val="a3"/>
        <w:adjustRightInd w:val="0"/>
        <w:snapToGrid w:val="0"/>
        <w:ind w:firstLineChars="200" w:firstLine="540"/>
      </w:pPr>
      <w:r>
        <w:rPr>
          <w:rFonts w:hint="eastAsia"/>
          <w:sz w:val="27"/>
          <w:szCs w:val="27"/>
        </w:rPr>
        <w:t> </w:t>
      </w:r>
    </w:p>
    <w:p w:rsidR="00967EEE" w:rsidRDefault="00967EEE" w:rsidP="00967EEE">
      <w:pPr>
        <w:pStyle w:val="a3"/>
        <w:adjustRightInd w:val="0"/>
        <w:snapToGrid w:val="0"/>
        <w:ind w:left="1065" w:hanging="1065"/>
        <w:jc w:val="center"/>
      </w:pPr>
      <w:r>
        <w:rPr>
          <w:rFonts w:cs="黑体" w:hint="eastAsia"/>
          <w:b/>
          <w:sz w:val="27"/>
          <w:szCs w:val="27"/>
        </w:rPr>
        <w:t xml:space="preserve">第六章  </w:t>
      </w:r>
      <w:r>
        <w:rPr>
          <w:rFonts w:hint="eastAsia"/>
          <w:b/>
          <w:sz w:val="27"/>
          <w:szCs w:val="27"/>
        </w:rPr>
        <w:t xml:space="preserve"> 附则</w:t>
      </w:r>
    </w:p>
    <w:p w:rsidR="00967EEE" w:rsidRDefault="00967EEE" w:rsidP="00967EEE">
      <w:pPr>
        <w:pStyle w:val="a3"/>
        <w:adjustRightInd w:val="0"/>
        <w:snapToGrid w:val="0"/>
        <w:ind w:left="1065"/>
      </w:pPr>
      <w:r>
        <w:rPr>
          <w:rFonts w:hint="eastAsia"/>
          <w:b/>
          <w:sz w:val="27"/>
          <w:szCs w:val="27"/>
        </w:rPr>
        <w:t> </w:t>
      </w:r>
    </w:p>
    <w:p w:rsidR="00967EEE" w:rsidRDefault="00967EEE" w:rsidP="00967EEE">
      <w:pPr>
        <w:pStyle w:val="a3"/>
        <w:adjustRightInd w:val="0"/>
        <w:snapToGrid w:val="0"/>
        <w:spacing w:line="300" w:lineRule="auto"/>
        <w:ind w:firstLineChars="200" w:firstLine="542"/>
      </w:pPr>
      <w:r>
        <w:rPr>
          <w:rFonts w:hint="eastAsia"/>
          <w:b/>
          <w:sz w:val="27"/>
          <w:szCs w:val="27"/>
        </w:rPr>
        <w:t>第三十四条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校办企业和医疗单位的实验室安全卫生工作，按国家和天津市相关规定执行。</w:t>
      </w:r>
    </w:p>
    <w:p w:rsidR="00967EEE" w:rsidRDefault="00967EEE" w:rsidP="00967EEE">
      <w:pPr>
        <w:pStyle w:val="a3"/>
        <w:adjustRightInd w:val="0"/>
        <w:snapToGrid w:val="0"/>
        <w:spacing w:line="300" w:lineRule="auto"/>
        <w:ind w:firstLineChars="200" w:firstLine="542"/>
      </w:pPr>
      <w:r>
        <w:rPr>
          <w:rFonts w:hint="eastAsia"/>
          <w:b/>
          <w:sz w:val="27"/>
          <w:szCs w:val="27"/>
        </w:rPr>
        <w:t>第三十五条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 xml:space="preserve">本规定由保卫处、实验室设备处负责解释。 </w:t>
      </w:r>
    </w:p>
    <w:p w:rsidR="00967EEE" w:rsidRDefault="00967EEE" w:rsidP="00967EEE">
      <w:pPr>
        <w:pStyle w:val="a3"/>
        <w:adjustRightInd w:val="0"/>
        <w:snapToGrid w:val="0"/>
        <w:spacing w:line="300" w:lineRule="auto"/>
        <w:ind w:firstLineChars="200" w:firstLine="542"/>
      </w:pPr>
      <w:r>
        <w:rPr>
          <w:rFonts w:hint="eastAsia"/>
          <w:b/>
          <w:sz w:val="27"/>
          <w:szCs w:val="27"/>
        </w:rPr>
        <w:t>第三十六条</w:t>
      </w:r>
      <w:r>
        <w:rPr>
          <w:rFonts w:asciiTheme="minorEastAsia" w:eastAsiaTheme="minorEastAsia" w:hAnsiTheme="minorEastAsia" w:hint="eastAsia"/>
          <w:sz w:val="27"/>
          <w:szCs w:val="27"/>
        </w:rPr>
        <w:t xml:space="preserve"> </w:t>
      </w:r>
      <w:r>
        <w:rPr>
          <w:rFonts w:hint="eastAsia"/>
          <w:sz w:val="27"/>
          <w:szCs w:val="27"/>
        </w:rPr>
        <w:t xml:space="preserve"> </w:t>
      </w:r>
      <w:r>
        <w:rPr>
          <w:rFonts w:hint="eastAsia"/>
          <w:bCs/>
          <w:sz w:val="27"/>
          <w:szCs w:val="27"/>
        </w:rPr>
        <w:t>本规定自公布之日起执行。</w:t>
      </w:r>
    </w:p>
    <w:p w:rsidR="001B34B0" w:rsidRDefault="00967EEE">
      <w:bookmarkStart w:id="0" w:name="_GoBack"/>
      <w:bookmarkEnd w:id="0"/>
    </w:p>
    <w:sectPr w:rsidR="001B3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ngLiU_HKSCS">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7C"/>
    <w:rsid w:val="0022319C"/>
    <w:rsid w:val="00967EEE"/>
    <w:rsid w:val="00BA01D3"/>
    <w:rsid w:val="00E74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DA6B0-B20B-4A4D-98DF-3A38DB80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67EE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23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xiaojuan li</dc:creator>
  <cp:keywords/>
  <dc:description/>
  <cp:lastModifiedBy>xiaojuan li</cp:lastModifiedBy>
  <cp:revision>2</cp:revision>
  <dcterms:created xsi:type="dcterms:W3CDTF">2017-11-03T03:25:00Z</dcterms:created>
  <dcterms:modified xsi:type="dcterms:W3CDTF">2017-11-03T03:25:00Z</dcterms:modified>
</cp:coreProperties>
</file>